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2B3" w:rsidRPr="00582F4A" w:rsidRDefault="00EB02B3" w:rsidP="00EB02B3">
      <w:pPr>
        <w:tabs>
          <w:tab w:val="left" w:pos="5812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1- тиркеме </w:t>
      </w:r>
    </w:p>
    <w:p w:rsidR="00EB02B3" w:rsidRPr="00582F4A" w:rsidRDefault="00EB02B3" w:rsidP="00EB02B3">
      <w:pPr>
        <w:spacing w:after="0" w:line="240" w:lineRule="auto"/>
        <w:rPr>
          <w:rFonts w:ascii="Times New Roman" w:hAnsi="Times New Roman"/>
          <w:sz w:val="28"/>
          <w:szCs w:val="28"/>
          <w:lang w:val="ky-KG"/>
        </w:rPr>
      </w:pP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582F4A">
        <w:rPr>
          <w:rFonts w:ascii="Times New Roman" w:hAnsi="Times New Roman"/>
          <w:b/>
          <w:sz w:val="28"/>
          <w:szCs w:val="28"/>
          <w:lang w:val="ky-KG"/>
        </w:rPr>
        <w:t xml:space="preserve">Техникалык-экономикалык жана социалдык маалыматтарды классификациялоонун жана коддоонун бирдиктүү системасын өнүктүрүү жана колдонуу боюнча иштерди ведомстволор аралык координациялоо 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left="851" w:right="849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582F4A">
        <w:rPr>
          <w:rFonts w:ascii="Times New Roman" w:hAnsi="Times New Roman"/>
          <w:b/>
          <w:sz w:val="28"/>
          <w:szCs w:val="28"/>
          <w:lang w:val="ky-KG"/>
        </w:rPr>
        <w:t>тартиби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582F4A">
        <w:rPr>
          <w:rFonts w:ascii="Times New Roman" w:hAnsi="Times New Roman"/>
          <w:b/>
          <w:sz w:val="28"/>
          <w:szCs w:val="28"/>
          <w:lang w:val="ky-KG"/>
        </w:rPr>
        <w:t>1-глава. Жалпы жоболор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1. Ушул Тартип мамлекеттик, статистикалык, региондук (мамлекеттер аралык) классификаторлорго (мындан ары - классификаторлор) негизделген техникалык-экономикалык жана социалдык маалыматтарды классификациялоонун жана коддоонун бирдиктүү системасын өнүктүрүү жана колдонуу боюнча иштерди ведомстволор аралык координациялоо эрежелерин аныктайт.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2. Ушул Тартип 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 xml:space="preserve">классификаторлорду иштеп чыгуучу, жүргүзүүчү, актуалдаштыруучу жана колдонуучу 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министрликтеринин, мамлекеттик комитеттеринин жана административдик ведомстволорунун (мындан ары - мамлекеттик органдар) 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 xml:space="preserve">ортосунда </w:t>
      </w:r>
      <w:r w:rsidRPr="00582F4A">
        <w:rPr>
          <w:rFonts w:ascii="Times New Roman" w:hAnsi="Times New Roman"/>
          <w:sz w:val="28"/>
          <w:szCs w:val="28"/>
          <w:lang w:val="ky-KG"/>
        </w:rPr>
        <w:t>өз ара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 xml:space="preserve"> аракеттенүү тартибин регламенттейт</w:t>
      </w:r>
      <w:r w:rsidRPr="00582F4A">
        <w:rPr>
          <w:rFonts w:ascii="Times New Roman" w:hAnsi="Times New Roman"/>
          <w:sz w:val="28"/>
          <w:szCs w:val="28"/>
          <w:lang w:val="ky-KG"/>
        </w:rPr>
        <w:t>.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3. 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 xml:space="preserve">Техникалык-экономикалык </w:t>
      </w:r>
      <w:r w:rsidRPr="00582F4A">
        <w:rPr>
          <w:rFonts w:ascii="Times New Roman" w:hAnsi="Times New Roman"/>
          <w:sz w:val="28"/>
          <w:szCs w:val="28"/>
          <w:lang w:val="ky-KG"/>
        </w:rPr>
        <w:t>жана социалдык маалыматт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>ард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ы классификациялоонун жана коддоонун бирдиктүү 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>системасын өнүктүрүү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жана колдонуу боюнча мамлекеттик органдардын ишин ведомстволор аралык координациялоо Кыргыз Республикасынын стандартташтыруу жана метрология боюнча улуттук органы (мындан ары - 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>У</w:t>
      </w:r>
      <w:r w:rsidRPr="00582F4A">
        <w:rPr>
          <w:rFonts w:ascii="Times New Roman" w:hAnsi="Times New Roman"/>
          <w:sz w:val="28"/>
          <w:szCs w:val="28"/>
          <w:lang w:val="ky-KG"/>
        </w:rPr>
        <w:t>СО) тарабынан жүзөгө ашырылат.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4. Ведомстволор аралык координациялоонун негизги милдеттери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 xml:space="preserve"> төмөнкүлөр болуп саналат</w:t>
      </w:r>
      <w:r w:rsidRPr="00582F4A">
        <w:rPr>
          <w:rFonts w:ascii="Times New Roman" w:hAnsi="Times New Roman"/>
          <w:sz w:val="28"/>
          <w:szCs w:val="28"/>
          <w:lang w:val="ky-KG"/>
        </w:rPr>
        <w:t>:</w:t>
      </w:r>
    </w:p>
    <w:p w:rsidR="00EB02B3" w:rsidRPr="00582F4A" w:rsidRDefault="00EB02B3" w:rsidP="00EB02B3">
      <w:pPr>
        <w:pStyle w:val="af0"/>
        <w:tabs>
          <w:tab w:val="left" w:pos="0"/>
          <w:tab w:val="left" w:pos="993"/>
        </w:tabs>
        <w:ind w:right="-1" w:firstLine="709"/>
        <w:jc w:val="both"/>
        <w:rPr>
          <w:sz w:val="28"/>
          <w:szCs w:val="28"/>
          <w:lang w:val="ky-KG"/>
        </w:rPr>
      </w:pPr>
      <w:r w:rsidRPr="00582F4A">
        <w:rPr>
          <w:sz w:val="28"/>
          <w:szCs w:val="28"/>
          <w:lang w:val="ky-KG"/>
        </w:rPr>
        <w:t>- мамлекеттик органдардын ортосунда статистикалык маалымат алмашууну автоматташтыруу;</w:t>
      </w:r>
    </w:p>
    <w:p w:rsidR="00EB02B3" w:rsidRPr="00582F4A" w:rsidRDefault="00EB02B3" w:rsidP="00EB02B3">
      <w:pPr>
        <w:pStyle w:val="af0"/>
        <w:tabs>
          <w:tab w:val="left" w:pos="0"/>
          <w:tab w:val="left" w:pos="1134"/>
        </w:tabs>
        <w:ind w:right="-1" w:firstLine="709"/>
        <w:jc w:val="both"/>
        <w:rPr>
          <w:sz w:val="28"/>
          <w:szCs w:val="28"/>
          <w:lang w:val="ky-KG"/>
        </w:rPr>
      </w:pPr>
      <w:r w:rsidRPr="00582F4A">
        <w:rPr>
          <w:sz w:val="28"/>
          <w:szCs w:val="28"/>
          <w:lang w:val="ky-KG"/>
        </w:rPr>
        <w:t xml:space="preserve">- </w:t>
      </w:r>
      <w:r w:rsidR="0064566C" w:rsidRPr="00582F4A">
        <w:rPr>
          <w:sz w:val="28"/>
          <w:szCs w:val="28"/>
          <w:lang w:val="ky-KG"/>
        </w:rPr>
        <w:t xml:space="preserve">техникалык-экономикалык </w:t>
      </w:r>
      <w:r w:rsidRPr="00582F4A">
        <w:rPr>
          <w:sz w:val="28"/>
          <w:szCs w:val="28"/>
          <w:lang w:val="ky-KG"/>
        </w:rPr>
        <w:t>жана социалдык маалыматтарды код</w:t>
      </w:r>
      <w:r w:rsidR="00356A4D">
        <w:rPr>
          <w:sz w:val="28"/>
          <w:szCs w:val="28"/>
          <w:lang w:val="ky-KG"/>
        </w:rPr>
        <w:t>д</w:t>
      </w:r>
      <w:r w:rsidRPr="00582F4A">
        <w:rPr>
          <w:sz w:val="28"/>
          <w:szCs w:val="28"/>
          <w:lang w:val="ky-KG"/>
        </w:rPr>
        <w:t>оонун бирдиктүү принцибин сактоо;</w:t>
      </w:r>
    </w:p>
    <w:p w:rsidR="00EB02B3" w:rsidRPr="00582F4A" w:rsidRDefault="00EB02B3" w:rsidP="00EB02B3">
      <w:pPr>
        <w:pStyle w:val="af0"/>
        <w:tabs>
          <w:tab w:val="left" w:pos="0"/>
          <w:tab w:val="left" w:pos="1134"/>
        </w:tabs>
        <w:ind w:right="-1" w:firstLine="709"/>
        <w:jc w:val="both"/>
        <w:rPr>
          <w:sz w:val="28"/>
          <w:szCs w:val="28"/>
          <w:lang w:val="ky-KG"/>
        </w:rPr>
      </w:pPr>
      <w:r w:rsidRPr="00582F4A">
        <w:rPr>
          <w:sz w:val="28"/>
          <w:szCs w:val="28"/>
          <w:lang w:val="ky-KG"/>
        </w:rPr>
        <w:t xml:space="preserve">- статистикалык маалыматтардын </w:t>
      </w:r>
      <w:r w:rsidR="0064566C" w:rsidRPr="00582F4A">
        <w:rPr>
          <w:sz w:val="28"/>
          <w:szCs w:val="28"/>
          <w:lang w:val="ky-KG"/>
        </w:rPr>
        <w:t xml:space="preserve">сапаттуу динамикалык </w:t>
      </w:r>
      <w:r w:rsidRPr="00582F4A">
        <w:rPr>
          <w:sz w:val="28"/>
          <w:szCs w:val="28"/>
          <w:lang w:val="ky-KG"/>
        </w:rPr>
        <w:t>катарларын түзүү;</w:t>
      </w:r>
    </w:p>
    <w:p w:rsidR="00EB02B3" w:rsidRPr="00582F4A" w:rsidRDefault="00EB02B3" w:rsidP="00EB02B3">
      <w:pPr>
        <w:pStyle w:val="af0"/>
        <w:tabs>
          <w:tab w:val="left" w:pos="0"/>
          <w:tab w:val="left" w:pos="1134"/>
        </w:tabs>
        <w:ind w:right="-1" w:firstLine="709"/>
        <w:jc w:val="both"/>
        <w:rPr>
          <w:sz w:val="28"/>
          <w:szCs w:val="28"/>
          <w:lang w:val="ky-KG"/>
        </w:rPr>
      </w:pPr>
      <w:r w:rsidRPr="00582F4A">
        <w:rPr>
          <w:sz w:val="28"/>
          <w:szCs w:val="28"/>
          <w:lang w:val="ky-KG"/>
        </w:rPr>
        <w:t xml:space="preserve">- классификациялоонун жаңы версияларын </w:t>
      </w:r>
      <w:r w:rsidR="0064566C" w:rsidRPr="00582F4A">
        <w:rPr>
          <w:sz w:val="28"/>
          <w:szCs w:val="28"/>
          <w:lang w:val="ky-KG"/>
        </w:rPr>
        <w:t>калыптандырууда</w:t>
      </w:r>
      <w:r w:rsidRPr="00582F4A">
        <w:rPr>
          <w:sz w:val="28"/>
          <w:szCs w:val="28"/>
          <w:lang w:val="ky-KG"/>
        </w:rPr>
        <w:t xml:space="preserve"> өткөөл ачкычтарды түзүү </w:t>
      </w:r>
      <w:r w:rsidR="0064566C" w:rsidRPr="00582F4A">
        <w:rPr>
          <w:sz w:val="28"/>
          <w:szCs w:val="28"/>
          <w:lang w:val="ky-KG"/>
        </w:rPr>
        <w:t>боюнча</w:t>
      </w:r>
      <w:r w:rsidRPr="00582F4A">
        <w:rPr>
          <w:sz w:val="28"/>
          <w:szCs w:val="28"/>
          <w:lang w:val="ky-KG"/>
        </w:rPr>
        <w:t xml:space="preserve"> эмгек </w:t>
      </w:r>
      <w:r w:rsidR="0064566C" w:rsidRPr="00582F4A">
        <w:rPr>
          <w:sz w:val="28"/>
          <w:szCs w:val="28"/>
          <w:lang w:val="ky-KG"/>
        </w:rPr>
        <w:t>чыгымдарын азайтуу</w:t>
      </w:r>
      <w:r w:rsidRPr="00582F4A">
        <w:rPr>
          <w:sz w:val="28"/>
          <w:szCs w:val="28"/>
          <w:lang w:val="ky-KG"/>
        </w:rPr>
        <w:t>;</w:t>
      </w:r>
    </w:p>
    <w:p w:rsidR="00EB02B3" w:rsidRPr="00582F4A" w:rsidRDefault="00EB02B3" w:rsidP="00EB02B3">
      <w:pPr>
        <w:pStyle w:val="ConsPlusNormal"/>
        <w:ind w:right="-1" w:firstLine="709"/>
        <w:jc w:val="both"/>
        <w:rPr>
          <w:sz w:val="28"/>
          <w:szCs w:val="28"/>
          <w:lang w:val="ky-KG"/>
        </w:rPr>
      </w:pPr>
      <w:r w:rsidRPr="00582F4A">
        <w:rPr>
          <w:sz w:val="28"/>
          <w:szCs w:val="28"/>
          <w:lang w:val="ky-KG"/>
        </w:rPr>
        <w:t>- ведомстволук классификация</w:t>
      </w:r>
      <w:r w:rsidR="0064566C" w:rsidRPr="00582F4A">
        <w:rPr>
          <w:sz w:val="28"/>
          <w:szCs w:val="28"/>
          <w:lang w:val="ky-KG"/>
        </w:rPr>
        <w:t>лард</w:t>
      </w:r>
      <w:r w:rsidRPr="00582F4A">
        <w:rPr>
          <w:sz w:val="28"/>
          <w:szCs w:val="28"/>
          <w:lang w:val="ky-KG"/>
        </w:rPr>
        <w:t>ы тартипке келтирүү;</w:t>
      </w:r>
    </w:p>
    <w:p w:rsidR="00EB02B3" w:rsidRPr="00582F4A" w:rsidRDefault="00EB02B3" w:rsidP="00EB02B3">
      <w:pPr>
        <w:pStyle w:val="ConsPlusNormal"/>
        <w:ind w:right="-1" w:firstLine="709"/>
        <w:jc w:val="both"/>
        <w:rPr>
          <w:sz w:val="28"/>
          <w:szCs w:val="28"/>
          <w:lang w:val="ky-KG"/>
        </w:rPr>
      </w:pPr>
      <w:r w:rsidRPr="00582F4A">
        <w:rPr>
          <w:sz w:val="28"/>
          <w:szCs w:val="28"/>
          <w:lang w:val="ky-KG"/>
        </w:rPr>
        <w:t xml:space="preserve">- маалымат </w:t>
      </w:r>
      <w:r w:rsidR="0064566C" w:rsidRPr="00582F4A">
        <w:rPr>
          <w:sz w:val="28"/>
          <w:szCs w:val="28"/>
          <w:lang w:val="ky-KG"/>
        </w:rPr>
        <w:t>системасындагы</w:t>
      </w:r>
      <w:r w:rsidRPr="00582F4A">
        <w:rPr>
          <w:sz w:val="28"/>
          <w:szCs w:val="28"/>
          <w:lang w:val="ky-KG"/>
        </w:rPr>
        <w:t xml:space="preserve"> классификацияларды бирдиктүү борборлоштурулган сактоо жана тейлөө.</w:t>
      </w:r>
    </w:p>
    <w:p w:rsidR="00EB02B3" w:rsidRPr="00582F4A" w:rsidRDefault="00EB02B3" w:rsidP="00EB02B3">
      <w:pPr>
        <w:tabs>
          <w:tab w:val="left" w:pos="0"/>
        </w:tabs>
        <w:spacing w:after="0" w:line="240" w:lineRule="auto"/>
        <w:ind w:right="-113"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5. Юридикалык жана жеке жактардын иш чөйрөсүнө 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>таандык болгон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классификациялоо объектисинин коду алар тарабынан ушул объектти тиешелүү кодго жана классификатордун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 xml:space="preserve"> позициясынын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аталышына ыйгаруу менен өз алдынча аныкталат.</w:t>
      </w:r>
    </w:p>
    <w:p w:rsidR="00EB02B3" w:rsidRPr="00582F4A" w:rsidRDefault="0064566C" w:rsidP="0064566C">
      <w:pPr>
        <w:pStyle w:val="ConsPlusNormal"/>
        <w:ind w:right="-1"/>
        <w:jc w:val="center"/>
        <w:rPr>
          <w:sz w:val="28"/>
          <w:szCs w:val="28"/>
          <w:lang w:val="ky-KG"/>
        </w:rPr>
      </w:pPr>
      <w:r w:rsidRPr="00582F4A">
        <w:rPr>
          <w:b/>
          <w:sz w:val="28"/>
          <w:szCs w:val="28"/>
          <w:lang w:val="ky-KG"/>
        </w:rPr>
        <w:lastRenderedPageBreak/>
        <w:t>2-глава</w:t>
      </w:r>
      <w:r w:rsidR="00EB02B3" w:rsidRPr="00582F4A">
        <w:rPr>
          <w:b/>
          <w:sz w:val="28"/>
          <w:szCs w:val="28"/>
          <w:lang w:val="ky-KG"/>
        </w:rPr>
        <w:t>. Ведомстволор аралык</w:t>
      </w:r>
      <w:r w:rsidRPr="00582F4A">
        <w:rPr>
          <w:b/>
          <w:sz w:val="28"/>
          <w:szCs w:val="28"/>
          <w:lang w:val="ky-KG"/>
        </w:rPr>
        <w:br/>
      </w:r>
      <w:r w:rsidR="00EB02B3" w:rsidRPr="00582F4A">
        <w:rPr>
          <w:b/>
          <w:sz w:val="28"/>
          <w:szCs w:val="28"/>
          <w:lang w:val="ky-KG"/>
        </w:rPr>
        <w:t xml:space="preserve"> координация</w:t>
      </w:r>
      <w:r w:rsidRPr="00582F4A">
        <w:rPr>
          <w:b/>
          <w:sz w:val="28"/>
          <w:szCs w:val="28"/>
          <w:lang w:val="ky-KG"/>
        </w:rPr>
        <w:t>лоону</w:t>
      </w:r>
      <w:r w:rsidR="00EB02B3" w:rsidRPr="00582F4A">
        <w:rPr>
          <w:b/>
          <w:sz w:val="28"/>
          <w:szCs w:val="28"/>
          <w:lang w:val="ky-KG"/>
        </w:rPr>
        <w:t xml:space="preserve"> уюштуруу</w:t>
      </w:r>
    </w:p>
    <w:p w:rsidR="00EB02B3" w:rsidRPr="00582F4A" w:rsidRDefault="00EB02B3" w:rsidP="00EB02B3">
      <w:pPr>
        <w:pStyle w:val="ConsPlusNormal"/>
        <w:ind w:right="-1" w:firstLine="709"/>
        <w:jc w:val="both"/>
        <w:rPr>
          <w:sz w:val="28"/>
          <w:szCs w:val="28"/>
          <w:lang w:val="ky-KG"/>
        </w:rPr>
      </w:pPr>
    </w:p>
    <w:p w:rsidR="00EB02B3" w:rsidRPr="00582F4A" w:rsidRDefault="0064566C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6. 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У</w:t>
      </w:r>
      <w:r w:rsidRPr="00582F4A">
        <w:rPr>
          <w:rFonts w:ascii="Times New Roman" w:hAnsi="Times New Roman"/>
          <w:sz w:val="28"/>
          <w:szCs w:val="28"/>
          <w:lang w:val="ky-KG"/>
        </w:rPr>
        <w:t>С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О: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1) классификаторлорду иштеп чыгуу, бекитүү, колдонуу</w:t>
      </w:r>
      <w:r w:rsidR="0064566C" w:rsidRPr="00582F4A">
        <w:rPr>
          <w:rFonts w:ascii="Times New Roman" w:hAnsi="Times New Roman"/>
          <w:sz w:val="28"/>
          <w:szCs w:val="28"/>
          <w:lang w:val="ky-KG"/>
        </w:rPr>
        <w:t>га киргизүү</w:t>
      </w:r>
      <w:r w:rsidR="0073513B" w:rsidRPr="00582F4A">
        <w:rPr>
          <w:rFonts w:ascii="Times New Roman" w:hAnsi="Times New Roman"/>
          <w:sz w:val="28"/>
          <w:szCs w:val="28"/>
          <w:lang w:val="ky-KG"/>
        </w:rPr>
        <w:t>, пайдалануу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жана </w:t>
      </w:r>
      <w:r w:rsidR="0073513B" w:rsidRPr="00582F4A">
        <w:rPr>
          <w:rFonts w:ascii="Times New Roman" w:hAnsi="Times New Roman"/>
          <w:sz w:val="28"/>
          <w:szCs w:val="28"/>
          <w:lang w:val="ky-KG"/>
        </w:rPr>
        <w:t>жүргүзүү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тартибин белгилейт;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2) классификаторлорду иштеп чыгуу, жүргүзүү, </w:t>
      </w:r>
      <w:r w:rsidR="0073513B" w:rsidRPr="00582F4A">
        <w:rPr>
          <w:rFonts w:ascii="Times New Roman" w:hAnsi="Times New Roman"/>
          <w:sz w:val="28"/>
          <w:szCs w:val="28"/>
          <w:lang w:val="ky-KG"/>
        </w:rPr>
        <w:t>актуалдаштыруу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жана колдонуу боюнча жалпы жетекчилик</w:t>
      </w:r>
      <w:r w:rsidR="00356A4D">
        <w:rPr>
          <w:rFonts w:ascii="Times New Roman" w:hAnsi="Times New Roman"/>
          <w:sz w:val="28"/>
          <w:szCs w:val="28"/>
          <w:lang w:val="ky-KG"/>
        </w:rPr>
        <w:t>ти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73513B" w:rsidRPr="00582F4A">
        <w:rPr>
          <w:rFonts w:ascii="Times New Roman" w:hAnsi="Times New Roman"/>
          <w:sz w:val="28"/>
          <w:szCs w:val="28"/>
          <w:lang w:val="ky-KG"/>
        </w:rPr>
        <w:t>жүргүзөт</w:t>
      </w:r>
      <w:r w:rsidRPr="00582F4A">
        <w:rPr>
          <w:rFonts w:ascii="Times New Roman" w:hAnsi="Times New Roman"/>
          <w:sz w:val="28"/>
          <w:szCs w:val="28"/>
          <w:lang w:val="ky-KG"/>
        </w:rPr>
        <w:t>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3) классификаторлорду жүргүзүүгө жооптуу мамлекеттик органдардын ишин координациялайт;</w:t>
      </w:r>
    </w:p>
    <w:p w:rsidR="00EB02B3" w:rsidRPr="00356A4D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4) </w:t>
      </w:r>
      <w:r w:rsidRPr="00356A4D">
        <w:rPr>
          <w:rFonts w:ascii="Times New Roman" w:hAnsi="Times New Roman"/>
          <w:sz w:val="28"/>
          <w:szCs w:val="28"/>
          <w:lang w:val="ky-KG"/>
        </w:rPr>
        <w:t>классификаторлор</w:t>
      </w:r>
      <w:r w:rsidR="00356A4D" w:rsidRPr="00356A4D">
        <w:rPr>
          <w:rFonts w:ascii="Times New Roman" w:hAnsi="Times New Roman"/>
          <w:sz w:val="28"/>
          <w:szCs w:val="28"/>
          <w:lang w:val="ky-KG"/>
        </w:rPr>
        <w:t>ду</w:t>
      </w:r>
      <w:r w:rsidR="0073513B" w:rsidRPr="00356A4D">
        <w:rPr>
          <w:rFonts w:ascii="Times New Roman" w:hAnsi="Times New Roman"/>
          <w:sz w:val="28"/>
          <w:szCs w:val="28"/>
          <w:lang w:val="ky-KG"/>
        </w:rPr>
        <w:t xml:space="preserve"> жүргүзүү боюнча иштерди</w:t>
      </w:r>
      <w:r w:rsidRPr="00356A4D">
        <w:rPr>
          <w:rFonts w:ascii="Times New Roman" w:hAnsi="Times New Roman"/>
          <w:sz w:val="28"/>
          <w:szCs w:val="28"/>
          <w:lang w:val="ky-KG"/>
        </w:rPr>
        <w:t xml:space="preserve"> методикалык жана уюштуруучулук </w:t>
      </w:r>
      <w:r w:rsidR="0073513B" w:rsidRPr="00356A4D">
        <w:rPr>
          <w:rFonts w:ascii="Times New Roman" w:hAnsi="Times New Roman"/>
          <w:sz w:val="28"/>
          <w:szCs w:val="28"/>
          <w:lang w:val="ky-KG"/>
        </w:rPr>
        <w:t>жактан камсыздайт</w:t>
      </w:r>
      <w:r w:rsidRPr="00356A4D">
        <w:rPr>
          <w:rFonts w:ascii="Times New Roman" w:hAnsi="Times New Roman"/>
          <w:sz w:val="28"/>
          <w:szCs w:val="28"/>
          <w:lang w:val="ky-KG"/>
        </w:rPr>
        <w:t>;</w:t>
      </w:r>
    </w:p>
    <w:p w:rsidR="00EB02B3" w:rsidRPr="00356A4D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356A4D">
        <w:rPr>
          <w:rFonts w:ascii="Times New Roman" w:hAnsi="Times New Roman"/>
          <w:sz w:val="28"/>
          <w:szCs w:val="28"/>
          <w:lang w:val="ky-KG"/>
        </w:rPr>
        <w:t xml:space="preserve">5) классификаторлордун долбоорлорун (аларга өзгөртүүлөр) иштеп чыгуу боюнча мамлекеттик органдардын сунуштарын макулдашат. Иштеп чыгуу (өзгөртүүлөрдү киргизүү) зарылдыгы жөнүндө корутунду мамлекеттик орган тарабынан сунуш </w:t>
      </w:r>
      <w:r w:rsidR="002A0DD0" w:rsidRPr="00356A4D">
        <w:rPr>
          <w:rFonts w:ascii="Times New Roman" w:hAnsi="Times New Roman"/>
          <w:sz w:val="28"/>
          <w:szCs w:val="28"/>
          <w:lang w:val="ky-KG"/>
        </w:rPr>
        <w:t>берилген</w:t>
      </w:r>
      <w:r w:rsidRPr="00356A4D">
        <w:rPr>
          <w:rFonts w:ascii="Times New Roman" w:hAnsi="Times New Roman"/>
          <w:sz w:val="28"/>
          <w:szCs w:val="28"/>
          <w:lang w:val="ky-KG"/>
        </w:rPr>
        <w:t xml:space="preserve"> күндөн тартып 30 календардык күндүн ичинде берилет;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356A4D">
        <w:rPr>
          <w:rFonts w:ascii="Times New Roman" w:hAnsi="Times New Roman"/>
          <w:sz w:val="28"/>
          <w:szCs w:val="28"/>
          <w:lang w:val="ky-KG"/>
        </w:rPr>
        <w:t xml:space="preserve">6) классификаторлордун долбоорлоруна </w:t>
      </w:r>
      <w:r w:rsidR="002A0DD0" w:rsidRPr="00356A4D">
        <w:rPr>
          <w:rFonts w:ascii="Times New Roman" w:hAnsi="Times New Roman"/>
          <w:sz w:val="28"/>
          <w:szCs w:val="28"/>
          <w:lang w:val="ky-KG"/>
        </w:rPr>
        <w:t xml:space="preserve">(аларга өзгөртүүлөргө) </w:t>
      </w:r>
      <w:r w:rsidRPr="00356A4D">
        <w:rPr>
          <w:rFonts w:ascii="Times New Roman" w:hAnsi="Times New Roman"/>
          <w:sz w:val="28"/>
          <w:szCs w:val="28"/>
          <w:lang w:val="ky-KG"/>
        </w:rPr>
        <w:t>экспертиза уюштурат. 15 календардык күндүн ичинде классификаторду иштеп чыгууга жооптуу мамлекеттик орган менен бирдикте, классификаторду жүргүзүүгө жооптуу мамлекеттик орган</w:t>
      </w:r>
      <w:r w:rsidR="002A0DD0" w:rsidRPr="00356A4D">
        <w:rPr>
          <w:rFonts w:ascii="Times New Roman" w:hAnsi="Times New Roman"/>
          <w:sz w:val="28"/>
          <w:szCs w:val="28"/>
          <w:lang w:val="ky-KG"/>
        </w:rPr>
        <w:t>ды</w:t>
      </w:r>
      <w:r w:rsidRPr="00356A4D">
        <w:rPr>
          <w:rFonts w:ascii="Times New Roman" w:hAnsi="Times New Roman"/>
          <w:sz w:val="28"/>
          <w:szCs w:val="28"/>
          <w:lang w:val="ky-KG"/>
        </w:rPr>
        <w:t>, ошондой эле ушул классификатор (</w:t>
      </w:r>
      <w:r w:rsidR="002A0DD0" w:rsidRPr="00356A4D">
        <w:rPr>
          <w:rFonts w:ascii="Times New Roman" w:hAnsi="Times New Roman"/>
          <w:sz w:val="28"/>
          <w:szCs w:val="28"/>
          <w:lang w:val="ky-KG"/>
        </w:rPr>
        <w:t>ага өзгөртүүлөр</w:t>
      </w:r>
      <w:r w:rsidRPr="00356A4D">
        <w:rPr>
          <w:rFonts w:ascii="Times New Roman" w:hAnsi="Times New Roman"/>
          <w:sz w:val="28"/>
          <w:szCs w:val="28"/>
          <w:lang w:val="ky-KG"/>
        </w:rPr>
        <w:t xml:space="preserve">) </w:t>
      </w:r>
      <w:r w:rsidR="002A0DD0" w:rsidRPr="00356A4D">
        <w:rPr>
          <w:rFonts w:ascii="Times New Roman" w:hAnsi="Times New Roman"/>
          <w:sz w:val="28"/>
          <w:szCs w:val="28"/>
          <w:lang w:val="ky-KG"/>
        </w:rPr>
        <w:t>милдеттүү түрдө</w:t>
      </w:r>
      <w:r w:rsidRPr="00356A4D">
        <w:rPr>
          <w:rFonts w:ascii="Times New Roman" w:hAnsi="Times New Roman"/>
          <w:sz w:val="28"/>
          <w:szCs w:val="28"/>
          <w:lang w:val="ky-KG"/>
        </w:rPr>
        <w:t xml:space="preserve"> макулдашылууга тийиш болгон мамлекеттик органдарды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аныктайт;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7) классификаторлорду (аларга өзгөртүүлөр</w:t>
      </w:r>
      <w:r w:rsidR="002A0DD0" w:rsidRPr="00582F4A">
        <w:rPr>
          <w:rFonts w:ascii="Times New Roman" w:hAnsi="Times New Roman"/>
          <w:sz w:val="28"/>
          <w:szCs w:val="28"/>
          <w:lang w:val="ky-KG"/>
        </w:rPr>
        <w:t>дү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) бекитет. Классификатор бекитилгенден кийин 20 календардык күндүн ичинде аны мамлекеттик автоматташтырылган </w:t>
      </w:r>
      <w:r w:rsidR="002A0DD0" w:rsidRPr="00582F4A">
        <w:rPr>
          <w:rFonts w:ascii="Times New Roman" w:hAnsi="Times New Roman"/>
          <w:sz w:val="28"/>
          <w:szCs w:val="28"/>
          <w:lang w:val="ky-KG"/>
        </w:rPr>
        <w:t xml:space="preserve">классификаторлордун </w:t>
      </w:r>
      <w:r w:rsidRPr="00582F4A">
        <w:rPr>
          <w:rFonts w:ascii="Times New Roman" w:hAnsi="Times New Roman"/>
          <w:sz w:val="28"/>
          <w:szCs w:val="28"/>
          <w:lang w:val="ky-KG"/>
        </w:rPr>
        <w:t>банк</w:t>
      </w:r>
      <w:r w:rsidR="002A0DD0" w:rsidRPr="00582F4A">
        <w:rPr>
          <w:rFonts w:ascii="Times New Roman" w:hAnsi="Times New Roman"/>
          <w:sz w:val="28"/>
          <w:szCs w:val="28"/>
          <w:lang w:val="ky-KG"/>
        </w:rPr>
        <w:t>ын</w:t>
      </w:r>
      <w:r w:rsidRPr="00582F4A">
        <w:rPr>
          <w:rFonts w:ascii="Times New Roman" w:hAnsi="Times New Roman"/>
          <w:sz w:val="28"/>
          <w:szCs w:val="28"/>
          <w:lang w:val="ky-KG"/>
        </w:rPr>
        <w:t>а киргизет;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8) мамлекеттик автоматташтырылган классификатор</w:t>
      </w:r>
      <w:r w:rsidR="002A0DD0" w:rsidRPr="00582F4A">
        <w:rPr>
          <w:rFonts w:ascii="Times New Roman" w:hAnsi="Times New Roman"/>
          <w:sz w:val="28"/>
          <w:szCs w:val="28"/>
          <w:lang w:val="ky-KG"/>
        </w:rPr>
        <w:t>дун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банкын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 xml:space="preserve"> жүргүзүүнү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, ошондой эле аны </w:t>
      </w:r>
      <w:r w:rsidR="00356A4D">
        <w:rPr>
          <w:rFonts w:ascii="Times New Roman" w:hAnsi="Times New Roman"/>
          <w:sz w:val="28"/>
          <w:szCs w:val="28"/>
          <w:lang w:val="ky-KG"/>
        </w:rPr>
        <w:t>«</w:t>
      </w:r>
      <w:r w:rsidRPr="00582F4A">
        <w:rPr>
          <w:rFonts w:ascii="Times New Roman" w:hAnsi="Times New Roman"/>
          <w:sz w:val="28"/>
          <w:szCs w:val="28"/>
          <w:lang w:val="ky-KG"/>
        </w:rPr>
        <w:t>Түндүк</w:t>
      </w:r>
      <w:r w:rsidR="00356A4D">
        <w:rPr>
          <w:rFonts w:ascii="Times New Roman" w:hAnsi="Times New Roman"/>
          <w:sz w:val="28"/>
          <w:szCs w:val="28"/>
          <w:lang w:val="ky-KG"/>
        </w:rPr>
        <w:t>»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>ведомстволор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аралык өз ара аракеттенүү 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>системасына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туташ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>тырууну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камсыз кылат;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9) классификаторлорду 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 xml:space="preserve">(аларга өзгөртүүлөрдү) 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расмий жарыялоону, басып чыгарууну жана жайылтууну уюштурат. 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7. Мамлекеттик органдар: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1) аларга бекитилген классификаторлорду иштеп чыгууну, жүргүзүүнү жана колдонууну жүзөгө ашырат;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 xml:space="preserve"> </w:t>
      </w:r>
    </w:p>
    <w:p w:rsidR="00EB02B3" w:rsidRPr="00582F4A" w:rsidRDefault="00EB02B3" w:rsidP="00774A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2) 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>классификаторлорго өзгөртүүлөрдү киргизүү аркылуу классификаторлорду актуалдаштыруу, тиешелүү эл аралык классификация колдонууга киргизилген күндөн тартып 3 жылдан ашпаган мөөнөттө аларды эл аралык классификацияга шайкеш келтирүү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боюнча иштерди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 xml:space="preserve"> жүргүзүүнү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камсыз кылат;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3) классификаторлордун долбоорлорун 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 xml:space="preserve">(аларга өзгөртүүлөрдү) 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иштеп чыгуу боюнча сунуштарды </w:t>
      </w:r>
      <w:r w:rsidR="00774ADD" w:rsidRPr="00582F4A">
        <w:rPr>
          <w:rFonts w:ascii="Times New Roman" w:hAnsi="Times New Roman"/>
          <w:sz w:val="28"/>
          <w:szCs w:val="28"/>
          <w:lang w:val="ky-KG"/>
        </w:rPr>
        <w:t xml:space="preserve">30 календардык күндүн ичинде 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мамлекеттик органдар менен макулдашууну камсыз кылат жана аларды мамлекеттик жана расмий тилдерде кагаз жана/же электрондук маалымат </w:t>
      </w:r>
      <w:r w:rsidRPr="00582F4A">
        <w:rPr>
          <w:rFonts w:ascii="Times New Roman" w:hAnsi="Times New Roman"/>
          <w:sz w:val="28"/>
          <w:szCs w:val="28"/>
          <w:lang w:val="ky-KG"/>
        </w:rPr>
        <w:lastRenderedPageBreak/>
        <w:t xml:space="preserve">каражаттарында 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>У</w:t>
      </w:r>
      <w:r w:rsidRPr="00582F4A">
        <w:rPr>
          <w:rFonts w:ascii="Times New Roman" w:hAnsi="Times New Roman"/>
          <w:sz w:val="28"/>
          <w:szCs w:val="28"/>
          <w:lang w:val="ky-KG"/>
        </w:rPr>
        <w:t>СОго бекитүү үчүн берет;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 xml:space="preserve">4) Кыргыз Республикасында болгон классификацияларды аларды колдонуу мүмкүндүгү предметине карата талдоо жүргүзөт: 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- эгерде ылайыктуу классификация болсо, анда аны колдон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>от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жана ведомстволор аралык классификация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>нын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статусун берүү үчүн 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>У</w:t>
      </w:r>
      <w:r w:rsidRPr="00582F4A">
        <w:rPr>
          <w:rFonts w:ascii="Times New Roman" w:hAnsi="Times New Roman"/>
          <w:sz w:val="28"/>
          <w:szCs w:val="28"/>
          <w:lang w:val="ky-KG"/>
        </w:rPr>
        <w:t>СО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>ну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кабарла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>й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т; </w:t>
      </w:r>
    </w:p>
    <w:p w:rsidR="00EB02B3" w:rsidRPr="00582F4A" w:rsidRDefault="00EB02B3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- зарыл классификация болбогон учурда, эл аралык жана мамлекеттер аралык классификацияны изилдөө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>нүн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негизинде, ведомстволук классификаторду, номенклатураны алардын түзүлүшүн милдеттүү</w:t>
      </w:r>
      <w:r w:rsidR="00A578E7" w:rsidRPr="00582F4A">
        <w:rPr>
          <w:rFonts w:ascii="Times New Roman" w:hAnsi="Times New Roman"/>
          <w:sz w:val="28"/>
          <w:szCs w:val="28"/>
          <w:lang w:val="ky-KG"/>
        </w:rPr>
        <w:t xml:space="preserve"> түрдө сүрөттөө менен иштеп чыга</w:t>
      </w:r>
      <w:r w:rsidRPr="00582F4A">
        <w:rPr>
          <w:rFonts w:ascii="Times New Roman" w:hAnsi="Times New Roman"/>
          <w:sz w:val="28"/>
          <w:szCs w:val="28"/>
          <w:lang w:val="ky-KG"/>
        </w:rPr>
        <w:t>т;</w:t>
      </w:r>
    </w:p>
    <w:p w:rsidR="00EB02B3" w:rsidRPr="00582F4A" w:rsidRDefault="00A578E7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5) техникалык-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экономикалык жана социалдык маалыматтарды классификациялоо жана коддоо ыкмаларын өз алдынча аныкта</w:t>
      </w:r>
      <w:r w:rsidRPr="00582F4A">
        <w:rPr>
          <w:rFonts w:ascii="Times New Roman" w:hAnsi="Times New Roman"/>
          <w:sz w:val="28"/>
          <w:szCs w:val="28"/>
          <w:lang w:val="ky-KG"/>
        </w:rPr>
        <w:t>й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т. Маалыматтын өзгөч</w:t>
      </w:r>
      <w:r w:rsidR="00EF0ED2" w:rsidRPr="00582F4A">
        <w:rPr>
          <w:rFonts w:ascii="Times New Roman" w:hAnsi="Times New Roman"/>
          <w:sz w:val="28"/>
          <w:szCs w:val="28"/>
          <w:lang w:val="ky-KG"/>
        </w:rPr>
        <w:t>өлүгүнө жана классификаторлорду колдонуу жа</w:t>
      </w:r>
      <w:r w:rsidR="00356A4D">
        <w:rPr>
          <w:rFonts w:ascii="Times New Roman" w:hAnsi="Times New Roman"/>
          <w:sz w:val="28"/>
          <w:szCs w:val="28"/>
          <w:lang w:val="ky-KG"/>
        </w:rPr>
        <w:t>а</w:t>
      </w:r>
      <w:r w:rsidR="00EF0ED2" w:rsidRPr="00582F4A">
        <w:rPr>
          <w:rFonts w:ascii="Times New Roman" w:hAnsi="Times New Roman"/>
          <w:sz w:val="28"/>
          <w:szCs w:val="28"/>
          <w:lang w:val="ky-KG"/>
        </w:rPr>
        <w:t>тына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 жараша</w:t>
      </w:r>
      <w:r w:rsidR="00EF0ED2" w:rsidRPr="00582F4A">
        <w:rPr>
          <w:rFonts w:ascii="Times New Roman" w:hAnsi="Times New Roman"/>
          <w:sz w:val="28"/>
          <w:szCs w:val="28"/>
          <w:lang w:val="ky-KG"/>
        </w:rPr>
        <w:t xml:space="preserve"> аларга карата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 классификациялоонун жана коддоонун негизги ыкмаларынын ар кандай айкалыштарын колдон</w:t>
      </w:r>
      <w:r w:rsidR="00EF0ED2" w:rsidRPr="00582F4A">
        <w:rPr>
          <w:rFonts w:ascii="Times New Roman" w:hAnsi="Times New Roman"/>
          <w:sz w:val="28"/>
          <w:szCs w:val="28"/>
          <w:lang w:val="ky-KG"/>
        </w:rPr>
        <w:t>ууга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 болот;</w:t>
      </w:r>
    </w:p>
    <w:p w:rsidR="00EF0ED2" w:rsidRPr="00582F4A" w:rsidRDefault="00EF0ED2" w:rsidP="00EB0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6) м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амлекеттик жана ведомстволук маалымат</w:t>
      </w:r>
      <w:r w:rsidRPr="00582F4A">
        <w:rPr>
          <w:rFonts w:ascii="Times New Roman" w:hAnsi="Times New Roman"/>
          <w:sz w:val="28"/>
          <w:szCs w:val="28"/>
          <w:lang w:val="ky-KG"/>
        </w:rPr>
        <w:t>тык системаларды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 жана ресурстар</w:t>
      </w:r>
      <w:r w:rsidRPr="00582F4A">
        <w:rPr>
          <w:rFonts w:ascii="Times New Roman" w:hAnsi="Times New Roman"/>
          <w:sz w:val="28"/>
          <w:szCs w:val="28"/>
          <w:lang w:val="ky-KG"/>
        </w:rPr>
        <w:t>д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ы (регист</w:t>
      </w:r>
      <w:r w:rsidR="00356A4D">
        <w:rPr>
          <w:rFonts w:ascii="Times New Roman" w:hAnsi="Times New Roman"/>
          <w:sz w:val="28"/>
          <w:szCs w:val="28"/>
          <w:lang w:val="ky-KG"/>
        </w:rPr>
        <w:t>р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лер</w:t>
      </w:r>
      <w:r w:rsidRPr="00582F4A">
        <w:rPr>
          <w:rFonts w:ascii="Times New Roman" w:hAnsi="Times New Roman"/>
          <w:sz w:val="28"/>
          <w:szCs w:val="28"/>
          <w:lang w:val="ky-KG"/>
        </w:rPr>
        <w:t>д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и, реестрлер</w:t>
      </w:r>
      <w:r w:rsidRPr="00582F4A">
        <w:rPr>
          <w:rFonts w:ascii="Times New Roman" w:hAnsi="Times New Roman"/>
          <w:sz w:val="28"/>
          <w:szCs w:val="28"/>
          <w:lang w:val="ky-KG"/>
        </w:rPr>
        <w:t>д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и, кадастрлар</w:t>
      </w:r>
      <w:r w:rsidRPr="00582F4A">
        <w:rPr>
          <w:rFonts w:ascii="Times New Roman" w:hAnsi="Times New Roman"/>
          <w:sz w:val="28"/>
          <w:szCs w:val="28"/>
          <w:lang w:val="ky-KG"/>
        </w:rPr>
        <w:t>д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ы, маалыматтар базаларын) түзүүдө жана </w:t>
      </w:r>
      <w:r w:rsidRPr="00582F4A">
        <w:rPr>
          <w:rFonts w:ascii="Times New Roman" w:hAnsi="Times New Roman"/>
          <w:sz w:val="28"/>
          <w:szCs w:val="28"/>
          <w:lang w:val="ky-KG"/>
        </w:rPr>
        <w:t>жүргүзүүдө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 техникалык</w:t>
      </w:r>
      <w:r w:rsidRPr="00582F4A">
        <w:rPr>
          <w:rFonts w:ascii="Times New Roman" w:hAnsi="Times New Roman"/>
          <w:sz w:val="28"/>
          <w:szCs w:val="28"/>
          <w:lang w:val="ky-KG"/>
        </w:rPr>
        <w:t>-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экономикалык жана социалдык маалыматтарды классификациялоонун жана коддоонун бирдиктүү </w:t>
      </w:r>
      <w:r w:rsidRPr="00582F4A">
        <w:rPr>
          <w:rFonts w:ascii="Times New Roman" w:hAnsi="Times New Roman"/>
          <w:sz w:val="28"/>
          <w:szCs w:val="28"/>
          <w:lang w:val="ky-KG"/>
        </w:rPr>
        <w:t>системасын милдеттүү түрдө колдону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ун</w:t>
      </w:r>
      <w:r w:rsidRPr="00582F4A">
        <w:rPr>
          <w:rFonts w:ascii="Times New Roman" w:hAnsi="Times New Roman"/>
          <w:sz w:val="28"/>
          <w:szCs w:val="28"/>
          <w:lang w:val="ky-KG"/>
        </w:rPr>
        <w:t>у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, 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ошондой эле </w:t>
      </w:r>
      <w:r w:rsidR="00356A4D">
        <w:rPr>
          <w:rFonts w:ascii="Times New Roman" w:hAnsi="Times New Roman"/>
          <w:sz w:val="28"/>
          <w:szCs w:val="28"/>
          <w:lang w:val="ky-KG"/>
        </w:rPr>
        <w:t>«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Түндүк</w:t>
      </w:r>
      <w:r w:rsidR="00356A4D">
        <w:rPr>
          <w:rFonts w:ascii="Times New Roman" w:hAnsi="Times New Roman"/>
          <w:sz w:val="28"/>
          <w:szCs w:val="28"/>
          <w:lang w:val="ky-KG"/>
        </w:rPr>
        <w:t>»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 ведомстволор аралык электрондук өз ара аракетте</w:t>
      </w:r>
      <w:r w:rsidRPr="00582F4A">
        <w:rPr>
          <w:rFonts w:ascii="Times New Roman" w:hAnsi="Times New Roman"/>
          <w:sz w:val="28"/>
          <w:szCs w:val="28"/>
          <w:lang w:val="ky-KG"/>
        </w:rPr>
        <w:t>н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үү </w:t>
      </w:r>
      <w:r w:rsidRPr="00582F4A">
        <w:rPr>
          <w:rFonts w:ascii="Times New Roman" w:hAnsi="Times New Roman"/>
          <w:sz w:val="28"/>
          <w:szCs w:val="28"/>
          <w:lang w:val="ky-KG"/>
        </w:rPr>
        <w:t>системасынын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 xml:space="preserve"> ведомстволор аралык өз ара аракеттенүү чечимдеринин </w:t>
      </w:r>
      <w:r w:rsidR="00582F4A" w:rsidRPr="00582F4A">
        <w:rPr>
          <w:rFonts w:ascii="Times New Roman" w:hAnsi="Times New Roman"/>
          <w:sz w:val="28"/>
          <w:szCs w:val="28"/>
          <w:lang w:val="ky-KG"/>
        </w:rPr>
        <w:t>к</w:t>
      </w:r>
      <w:r w:rsidR="00EB02B3" w:rsidRPr="00582F4A">
        <w:rPr>
          <w:rFonts w:ascii="Times New Roman" w:hAnsi="Times New Roman"/>
          <w:sz w:val="28"/>
          <w:szCs w:val="28"/>
          <w:lang w:val="ky-KG"/>
        </w:rPr>
        <w:t>аталогунда катталган</w:t>
      </w:r>
      <w:r w:rsidRPr="00582F4A">
        <w:rPr>
          <w:rFonts w:ascii="Times New Roman" w:hAnsi="Times New Roman"/>
          <w:sz w:val="28"/>
          <w:szCs w:val="28"/>
          <w:lang w:val="ky-KG"/>
        </w:rPr>
        <w:t xml:space="preserve"> сервистерге</w:t>
      </w:r>
      <w:r w:rsidR="009C7B9C" w:rsidRPr="00582F4A">
        <w:rPr>
          <w:rFonts w:ascii="Times New Roman" w:hAnsi="Times New Roman"/>
          <w:sz w:val="28"/>
          <w:szCs w:val="28"/>
          <w:lang w:val="ky-KG"/>
        </w:rPr>
        <w:t xml:space="preserve"> аларды киргизүү аркылуу маалымат алмашуу</w:t>
      </w:r>
      <w:r w:rsidR="00582F4A" w:rsidRPr="00582F4A">
        <w:rPr>
          <w:rFonts w:ascii="Times New Roman" w:hAnsi="Times New Roman"/>
          <w:sz w:val="28"/>
          <w:szCs w:val="28"/>
          <w:lang w:val="ky-KG"/>
        </w:rPr>
        <w:t xml:space="preserve"> учурунда</w:t>
      </w:r>
      <w:r w:rsidR="009C7B9C" w:rsidRPr="00582F4A">
        <w:rPr>
          <w:rFonts w:ascii="Times New Roman" w:hAnsi="Times New Roman"/>
          <w:sz w:val="28"/>
          <w:szCs w:val="28"/>
          <w:lang w:val="ky-KG"/>
        </w:rPr>
        <w:t xml:space="preserve"> классификаторлорду колдонууну</w:t>
      </w:r>
      <w:r w:rsidR="009C7B9C" w:rsidRPr="00356A4D">
        <w:rPr>
          <w:rFonts w:ascii="Times New Roman" w:hAnsi="Times New Roman"/>
          <w:sz w:val="28"/>
          <w:szCs w:val="28"/>
          <w:lang w:val="ky-KG"/>
        </w:rPr>
        <w:t xml:space="preserve"> камсыз кылат</w:t>
      </w:r>
      <w:r w:rsidR="00582F4A" w:rsidRPr="00582F4A">
        <w:rPr>
          <w:rFonts w:ascii="Times New Roman" w:hAnsi="Times New Roman"/>
          <w:sz w:val="28"/>
          <w:szCs w:val="28"/>
          <w:lang w:val="ky-KG"/>
        </w:rPr>
        <w:t>.</w:t>
      </w:r>
    </w:p>
    <w:p w:rsidR="00EB02B3" w:rsidRPr="00582F4A" w:rsidRDefault="00EB02B3" w:rsidP="00EB02B3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ky-KG"/>
        </w:rPr>
      </w:pPr>
    </w:p>
    <w:p w:rsidR="00EB02B3" w:rsidRPr="00582F4A" w:rsidRDefault="00EB02B3" w:rsidP="00582F4A">
      <w:pPr>
        <w:tabs>
          <w:tab w:val="left" w:pos="0"/>
        </w:tabs>
        <w:spacing w:after="0" w:line="240" w:lineRule="auto"/>
        <w:ind w:right="-113"/>
        <w:jc w:val="center"/>
        <w:rPr>
          <w:rFonts w:ascii="Times New Roman" w:hAnsi="Times New Roman"/>
          <w:sz w:val="28"/>
          <w:szCs w:val="28"/>
          <w:lang w:val="ky-KG"/>
        </w:rPr>
      </w:pPr>
      <w:r w:rsidRPr="00582F4A">
        <w:rPr>
          <w:rFonts w:ascii="Times New Roman" w:hAnsi="Times New Roman"/>
          <w:sz w:val="28"/>
          <w:szCs w:val="28"/>
          <w:lang w:val="ky-KG"/>
        </w:rPr>
        <w:t>_________________________________________________________________</w:t>
      </w:r>
    </w:p>
    <w:p w:rsidR="00EB02B3" w:rsidRPr="00582F4A" w:rsidRDefault="00EB02B3" w:rsidP="00EB02B3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val="ky-KG"/>
        </w:rPr>
      </w:pPr>
      <w:bookmarkStart w:id="0" w:name="_GoBack"/>
      <w:bookmarkEnd w:id="0"/>
    </w:p>
    <w:sectPr w:rsidR="00EB02B3" w:rsidRPr="00582F4A" w:rsidSect="00A22920">
      <w:footerReference w:type="default" r:id="rId8"/>
      <w:pgSz w:w="11906" w:h="16838"/>
      <w:pgMar w:top="1134" w:right="1134" w:bottom="1134" w:left="1701" w:header="1021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594" w:rsidRDefault="00632594" w:rsidP="00974B84">
      <w:pPr>
        <w:spacing w:after="0" w:line="240" w:lineRule="auto"/>
      </w:pPr>
      <w:r>
        <w:separator/>
      </w:r>
    </w:p>
  </w:endnote>
  <w:endnote w:type="continuationSeparator" w:id="0">
    <w:p w:rsidR="00632594" w:rsidRDefault="00632594" w:rsidP="00974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5194318"/>
      <w:docPartObj>
        <w:docPartGallery w:val="Page Numbers (Bottom of Page)"/>
        <w:docPartUnique/>
      </w:docPartObj>
    </w:sdtPr>
    <w:sdtContent>
      <w:p w:rsidR="00AE703B" w:rsidRDefault="00AE70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703B" w:rsidRDefault="00AE70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594" w:rsidRDefault="00632594" w:rsidP="00974B84">
      <w:pPr>
        <w:spacing w:after="0" w:line="240" w:lineRule="auto"/>
      </w:pPr>
      <w:r>
        <w:separator/>
      </w:r>
    </w:p>
  </w:footnote>
  <w:footnote w:type="continuationSeparator" w:id="0">
    <w:p w:rsidR="00632594" w:rsidRDefault="00632594" w:rsidP="00974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84513"/>
    <w:multiLevelType w:val="hybridMultilevel"/>
    <w:tmpl w:val="82CE7A24"/>
    <w:lvl w:ilvl="0" w:tplc="FFB2DC4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4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4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4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4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4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4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4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4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310064A"/>
    <w:multiLevelType w:val="hybridMultilevel"/>
    <w:tmpl w:val="508C5D44"/>
    <w:lvl w:ilvl="0" w:tplc="FC723D0C">
      <w:start w:val="4"/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>
    <w:nsid w:val="19AE4E20"/>
    <w:multiLevelType w:val="hybridMultilevel"/>
    <w:tmpl w:val="B61E3FC4"/>
    <w:lvl w:ilvl="0" w:tplc="359034C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D012824"/>
    <w:multiLevelType w:val="hybridMultilevel"/>
    <w:tmpl w:val="AE1AB658"/>
    <w:lvl w:ilvl="0" w:tplc="FAC4B9E8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FD70C7D"/>
    <w:multiLevelType w:val="hybridMultilevel"/>
    <w:tmpl w:val="7004DC92"/>
    <w:lvl w:ilvl="0" w:tplc="653E68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2C"/>
    <w:rsid w:val="00000D3A"/>
    <w:rsid w:val="00006BE7"/>
    <w:rsid w:val="000121EB"/>
    <w:rsid w:val="00012D01"/>
    <w:rsid w:val="00025975"/>
    <w:rsid w:val="000320C2"/>
    <w:rsid w:val="000378A8"/>
    <w:rsid w:val="00040404"/>
    <w:rsid w:val="00051F26"/>
    <w:rsid w:val="000551FD"/>
    <w:rsid w:val="00066544"/>
    <w:rsid w:val="00066E66"/>
    <w:rsid w:val="00070B61"/>
    <w:rsid w:val="00073736"/>
    <w:rsid w:val="00075C95"/>
    <w:rsid w:val="0008348C"/>
    <w:rsid w:val="00097EF0"/>
    <w:rsid w:val="000A0141"/>
    <w:rsid w:val="000A2570"/>
    <w:rsid w:val="000B0AA5"/>
    <w:rsid w:val="000B50C7"/>
    <w:rsid w:val="000D026E"/>
    <w:rsid w:val="000D56ED"/>
    <w:rsid w:val="000E44BB"/>
    <w:rsid w:val="000E7872"/>
    <w:rsid w:val="00100E4C"/>
    <w:rsid w:val="001079EF"/>
    <w:rsid w:val="0011285F"/>
    <w:rsid w:val="00117BF0"/>
    <w:rsid w:val="00124DBC"/>
    <w:rsid w:val="00134231"/>
    <w:rsid w:val="00134948"/>
    <w:rsid w:val="00137E84"/>
    <w:rsid w:val="001405A8"/>
    <w:rsid w:val="0014066A"/>
    <w:rsid w:val="00142292"/>
    <w:rsid w:val="00144F44"/>
    <w:rsid w:val="001477F2"/>
    <w:rsid w:val="00147A66"/>
    <w:rsid w:val="00147AA9"/>
    <w:rsid w:val="001606FC"/>
    <w:rsid w:val="0016627C"/>
    <w:rsid w:val="001664BE"/>
    <w:rsid w:val="001674C1"/>
    <w:rsid w:val="00170A21"/>
    <w:rsid w:val="00170C74"/>
    <w:rsid w:val="00171679"/>
    <w:rsid w:val="00172ACC"/>
    <w:rsid w:val="00172DF6"/>
    <w:rsid w:val="00172EE0"/>
    <w:rsid w:val="00173F2B"/>
    <w:rsid w:val="00176DB6"/>
    <w:rsid w:val="00177D42"/>
    <w:rsid w:val="00181143"/>
    <w:rsid w:val="00181514"/>
    <w:rsid w:val="00194D28"/>
    <w:rsid w:val="00195936"/>
    <w:rsid w:val="0019762D"/>
    <w:rsid w:val="001B2705"/>
    <w:rsid w:val="001B2F35"/>
    <w:rsid w:val="001C2A3C"/>
    <w:rsid w:val="001D1E89"/>
    <w:rsid w:val="001E4A96"/>
    <w:rsid w:val="001E4D64"/>
    <w:rsid w:val="001E626E"/>
    <w:rsid w:val="001F156A"/>
    <w:rsid w:val="001F1755"/>
    <w:rsid w:val="00204A72"/>
    <w:rsid w:val="00207D47"/>
    <w:rsid w:val="00211308"/>
    <w:rsid w:val="0021141D"/>
    <w:rsid w:val="00211A11"/>
    <w:rsid w:val="0022023A"/>
    <w:rsid w:val="002214B9"/>
    <w:rsid w:val="0022402A"/>
    <w:rsid w:val="002278A4"/>
    <w:rsid w:val="00231131"/>
    <w:rsid w:val="00233827"/>
    <w:rsid w:val="0023752E"/>
    <w:rsid w:val="00250862"/>
    <w:rsid w:val="00256617"/>
    <w:rsid w:val="0026213D"/>
    <w:rsid w:val="002636DE"/>
    <w:rsid w:val="0026617D"/>
    <w:rsid w:val="00273601"/>
    <w:rsid w:val="00276522"/>
    <w:rsid w:val="0027711B"/>
    <w:rsid w:val="00286776"/>
    <w:rsid w:val="00292378"/>
    <w:rsid w:val="002926F3"/>
    <w:rsid w:val="002A0D3F"/>
    <w:rsid w:val="002A0DD0"/>
    <w:rsid w:val="002A1B59"/>
    <w:rsid w:val="002A1C9A"/>
    <w:rsid w:val="002C0C5F"/>
    <w:rsid w:val="002C2085"/>
    <w:rsid w:val="002C31F7"/>
    <w:rsid w:val="002C5C63"/>
    <w:rsid w:val="002C73CC"/>
    <w:rsid w:val="002C7D6F"/>
    <w:rsid w:val="002D475D"/>
    <w:rsid w:val="002D78C0"/>
    <w:rsid w:val="002D7F30"/>
    <w:rsid w:val="002E3243"/>
    <w:rsid w:val="002E45EF"/>
    <w:rsid w:val="002F2C77"/>
    <w:rsid w:val="002F2D13"/>
    <w:rsid w:val="002F6ADD"/>
    <w:rsid w:val="00303B52"/>
    <w:rsid w:val="00306CE4"/>
    <w:rsid w:val="00310629"/>
    <w:rsid w:val="00330A4C"/>
    <w:rsid w:val="00333EDF"/>
    <w:rsid w:val="00336C7C"/>
    <w:rsid w:val="00341DDC"/>
    <w:rsid w:val="00344D16"/>
    <w:rsid w:val="00346232"/>
    <w:rsid w:val="00350487"/>
    <w:rsid w:val="00351E84"/>
    <w:rsid w:val="00351EB0"/>
    <w:rsid w:val="00356A4D"/>
    <w:rsid w:val="00360475"/>
    <w:rsid w:val="00373011"/>
    <w:rsid w:val="003739FF"/>
    <w:rsid w:val="00374F82"/>
    <w:rsid w:val="00387D11"/>
    <w:rsid w:val="00395A69"/>
    <w:rsid w:val="003A30AC"/>
    <w:rsid w:val="003A7CE0"/>
    <w:rsid w:val="003B44AC"/>
    <w:rsid w:val="003B5985"/>
    <w:rsid w:val="003B5B05"/>
    <w:rsid w:val="003D2ED3"/>
    <w:rsid w:val="003D38EC"/>
    <w:rsid w:val="003D6FE4"/>
    <w:rsid w:val="003D7676"/>
    <w:rsid w:val="003D7CCE"/>
    <w:rsid w:val="003E00D8"/>
    <w:rsid w:val="003E3B5A"/>
    <w:rsid w:val="003E434B"/>
    <w:rsid w:val="003E6F1D"/>
    <w:rsid w:val="003F421C"/>
    <w:rsid w:val="00402100"/>
    <w:rsid w:val="004066DB"/>
    <w:rsid w:val="004213D5"/>
    <w:rsid w:val="004230F2"/>
    <w:rsid w:val="00425314"/>
    <w:rsid w:val="0042615E"/>
    <w:rsid w:val="00433154"/>
    <w:rsid w:val="00441DD8"/>
    <w:rsid w:val="0045105C"/>
    <w:rsid w:val="00455594"/>
    <w:rsid w:val="004574CF"/>
    <w:rsid w:val="00457BAE"/>
    <w:rsid w:val="00464C46"/>
    <w:rsid w:val="00465C76"/>
    <w:rsid w:val="004673E1"/>
    <w:rsid w:val="00476D6E"/>
    <w:rsid w:val="00480D32"/>
    <w:rsid w:val="004828AE"/>
    <w:rsid w:val="00484161"/>
    <w:rsid w:val="00492A7C"/>
    <w:rsid w:val="0049369C"/>
    <w:rsid w:val="004955B3"/>
    <w:rsid w:val="004A0026"/>
    <w:rsid w:val="004A3544"/>
    <w:rsid w:val="004B3056"/>
    <w:rsid w:val="004B5635"/>
    <w:rsid w:val="004B5E77"/>
    <w:rsid w:val="004C1EF0"/>
    <w:rsid w:val="004C2A1A"/>
    <w:rsid w:val="004C5043"/>
    <w:rsid w:val="004C5478"/>
    <w:rsid w:val="004D231F"/>
    <w:rsid w:val="004D5357"/>
    <w:rsid w:val="004E3DC5"/>
    <w:rsid w:val="004E44C6"/>
    <w:rsid w:val="004E4BCC"/>
    <w:rsid w:val="004E5DE8"/>
    <w:rsid w:val="004F2C61"/>
    <w:rsid w:val="004F3219"/>
    <w:rsid w:val="00510A48"/>
    <w:rsid w:val="00512A2A"/>
    <w:rsid w:val="0052139B"/>
    <w:rsid w:val="0052352B"/>
    <w:rsid w:val="00527FB8"/>
    <w:rsid w:val="005304F4"/>
    <w:rsid w:val="00530744"/>
    <w:rsid w:val="005327F9"/>
    <w:rsid w:val="00535AE9"/>
    <w:rsid w:val="00535B73"/>
    <w:rsid w:val="005466F2"/>
    <w:rsid w:val="00554CCE"/>
    <w:rsid w:val="005650D4"/>
    <w:rsid w:val="00566569"/>
    <w:rsid w:val="005725F1"/>
    <w:rsid w:val="00575102"/>
    <w:rsid w:val="00580D1B"/>
    <w:rsid w:val="00580EC9"/>
    <w:rsid w:val="005810CA"/>
    <w:rsid w:val="0058111B"/>
    <w:rsid w:val="00582F4A"/>
    <w:rsid w:val="00587CC3"/>
    <w:rsid w:val="00590A9F"/>
    <w:rsid w:val="005922ED"/>
    <w:rsid w:val="00592507"/>
    <w:rsid w:val="005A1CD1"/>
    <w:rsid w:val="005A45F7"/>
    <w:rsid w:val="005A6DEB"/>
    <w:rsid w:val="005C070B"/>
    <w:rsid w:val="005C2291"/>
    <w:rsid w:val="005C2AD9"/>
    <w:rsid w:val="005C5E72"/>
    <w:rsid w:val="005D0DED"/>
    <w:rsid w:val="005D3F51"/>
    <w:rsid w:val="005D4281"/>
    <w:rsid w:val="005E2BED"/>
    <w:rsid w:val="005E5D64"/>
    <w:rsid w:val="005E7A6A"/>
    <w:rsid w:val="005F24DF"/>
    <w:rsid w:val="005F2B0C"/>
    <w:rsid w:val="005F4492"/>
    <w:rsid w:val="005F478E"/>
    <w:rsid w:val="006024C3"/>
    <w:rsid w:val="00604483"/>
    <w:rsid w:val="00605482"/>
    <w:rsid w:val="006077FE"/>
    <w:rsid w:val="006103CD"/>
    <w:rsid w:val="0061149F"/>
    <w:rsid w:val="00611532"/>
    <w:rsid w:val="00614BC3"/>
    <w:rsid w:val="00623622"/>
    <w:rsid w:val="00626171"/>
    <w:rsid w:val="00632594"/>
    <w:rsid w:val="00633093"/>
    <w:rsid w:val="00634AFD"/>
    <w:rsid w:val="0064208B"/>
    <w:rsid w:val="0064566C"/>
    <w:rsid w:val="006468E9"/>
    <w:rsid w:val="0065050F"/>
    <w:rsid w:val="00652462"/>
    <w:rsid w:val="0065286C"/>
    <w:rsid w:val="00656386"/>
    <w:rsid w:val="00666FF7"/>
    <w:rsid w:val="0067198B"/>
    <w:rsid w:val="00676107"/>
    <w:rsid w:val="00682E5E"/>
    <w:rsid w:val="006832FA"/>
    <w:rsid w:val="006851A9"/>
    <w:rsid w:val="0068651C"/>
    <w:rsid w:val="006A17D1"/>
    <w:rsid w:val="006A1EFE"/>
    <w:rsid w:val="006A2C5F"/>
    <w:rsid w:val="006A46CE"/>
    <w:rsid w:val="006B3DCB"/>
    <w:rsid w:val="006C1727"/>
    <w:rsid w:val="006C2986"/>
    <w:rsid w:val="006D0162"/>
    <w:rsid w:val="006D0A69"/>
    <w:rsid w:val="006F5166"/>
    <w:rsid w:val="006F6A40"/>
    <w:rsid w:val="006F7652"/>
    <w:rsid w:val="007023E3"/>
    <w:rsid w:val="00706B6B"/>
    <w:rsid w:val="00710F49"/>
    <w:rsid w:val="0071401E"/>
    <w:rsid w:val="007274C8"/>
    <w:rsid w:val="00731804"/>
    <w:rsid w:val="0073513B"/>
    <w:rsid w:val="00735FF5"/>
    <w:rsid w:val="007369D0"/>
    <w:rsid w:val="00740DAE"/>
    <w:rsid w:val="00756253"/>
    <w:rsid w:val="007579CA"/>
    <w:rsid w:val="00761080"/>
    <w:rsid w:val="007613C2"/>
    <w:rsid w:val="00762C92"/>
    <w:rsid w:val="0076780E"/>
    <w:rsid w:val="00774ADD"/>
    <w:rsid w:val="00780FC5"/>
    <w:rsid w:val="00782446"/>
    <w:rsid w:val="007871A6"/>
    <w:rsid w:val="00790FFD"/>
    <w:rsid w:val="00794D02"/>
    <w:rsid w:val="007964E9"/>
    <w:rsid w:val="007A4DB5"/>
    <w:rsid w:val="007B629A"/>
    <w:rsid w:val="007B7D7C"/>
    <w:rsid w:val="007C4819"/>
    <w:rsid w:val="007D0A00"/>
    <w:rsid w:val="007D0EF4"/>
    <w:rsid w:val="007D1D2F"/>
    <w:rsid w:val="007D71DD"/>
    <w:rsid w:val="007E28E4"/>
    <w:rsid w:val="007E4B76"/>
    <w:rsid w:val="007F7CCE"/>
    <w:rsid w:val="0080375D"/>
    <w:rsid w:val="0080412F"/>
    <w:rsid w:val="00805A20"/>
    <w:rsid w:val="008140A0"/>
    <w:rsid w:val="008153A8"/>
    <w:rsid w:val="00820278"/>
    <w:rsid w:val="00821A0C"/>
    <w:rsid w:val="00833651"/>
    <w:rsid w:val="00834DD3"/>
    <w:rsid w:val="00837C4B"/>
    <w:rsid w:val="0084141B"/>
    <w:rsid w:val="0084659E"/>
    <w:rsid w:val="00846627"/>
    <w:rsid w:val="008533A6"/>
    <w:rsid w:val="00857FDC"/>
    <w:rsid w:val="008612EC"/>
    <w:rsid w:val="00864879"/>
    <w:rsid w:val="0087021F"/>
    <w:rsid w:val="008711E1"/>
    <w:rsid w:val="00873AEB"/>
    <w:rsid w:val="0088620A"/>
    <w:rsid w:val="00886C35"/>
    <w:rsid w:val="00891AE1"/>
    <w:rsid w:val="00891D13"/>
    <w:rsid w:val="008A3316"/>
    <w:rsid w:val="008A3FB4"/>
    <w:rsid w:val="008A4CED"/>
    <w:rsid w:val="008B1190"/>
    <w:rsid w:val="008B2FC8"/>
    <w:rsid w:val="008B4772"/>
    <w:rsid w:val="008B571B"/>
    <w:rsid w:val="008B781B"/>
    <w:rsid w:val="008C33C2"/>
    <w:rsid w:val="008C4F77"/>
    <w:rsid w:val="008C617B"/>
    <w:rsid w:val="008C7779"/>
    <w:rsid w:val="008D6306"/>
    <w:rsid w:val="008E5419"/>
    <w:rsid w:val="008E5623"/>
    <w:rsid w:val="008E5B2E"/>
    <w:rsid w:val="008F19CA"/>
    <w:rsid w:val="008F1C93"/>
    <w:rsid w:val="00906179"/>
    <w:rsid w:val="00907293"/>
    <w:rsid w:val="00907A94"/>
    <w:rsid w:val="00912923"/>
    <w:rsid w:val="00913EC9"/>
    <w:rsid w:val="009140B1"/>
    <w:rsid w:val="00934B04"/>
    <w:rsid w:val="00935914"/>
    <w:rsid w:val="00940A98"/>
    <w:rsid w:val="00945719"/>
    <w:rsid w:val="00947A39"/>
    <w:rsid w:val="00951228"/>
    <w:rsid w:val="00954455"/>
    <w:rsid w:val="00954E56"/>
    <w:rsid w:val="00960545"/>
    <w:rsid w:val="00966094"/>
    <w:rsid w:val="00973C57"/>
    <w:rsid w:val="00974B84"/>
    <w:rsid w:val="00975B64"/>
    <w:rsid w:val="00981A48"/>
    <w:rsid w:val="00987528"/>
    <w:rsid w:val="0099379E"/>
    <w:rsid w:val="009B3D99"/>
    <w:rsid w:val="009B4843"/>
    <w:rsid w:val="009B4902"/>
    <w:rsid w:val="009C0E87"/>
    <w:rsid w:val="009C0FFF"/>
    <w:rsid w:val="009C7B9C"/>
    <w:rsid w:val="009D1CB4"/>
    <w:rsid w:val="009D52C9"/>
    <w:rsid w:val="009D69BA"/>
    <w:rsid w:val="009E44B2"/>
    <w:rsid w:val="009F1786"/>
    <w:rsid w:val="009F1C21"/>
    <w:rsid w:val="009F1F04"/>
    <w:rsid w:val="009F255D"/>
    <w:rsid w:val="009F3ED7"/>
    <w:rsid w:val="009F5C90"/>
    <w:rsid w:val="00A0233B"/>
    <w:rsid w:val="00A02A9F"/>
    <w:rsid w:val="00A03EEF"/>
    <w:rsid w:val="00A042B5"/>
    <w:rsid w:val="00A05629"/>
    <w:rsid w:val="00A06857"/>
    <w:rsid w:val="00A101E4"/>
    <w:rsid w:val="00A17D47"/>
    <w:rsid w:val="00A22920"/>
    <w:rsid w:val="00A22FA3"/>
    <w:rsid w:val="00A234B9"/>
    <w:rsid w:val="00A23AE5"/>
    <w:rsid w:val="00A321C0"/>
    <w:rsid w:val="00A40E00"/>
    <w:rsid w:val="00A423DD"/>
    <w:rsid w:val="00A426A9"/>
    <w:rsid w:val="00A50B40"/>
    <w:rsid w:val="00A518BE"/>
    <w:rsid w:val="00A518EB"/>
    <w:rsid w:val="00A564AD"/>
    <w:rsid w:val="00A578E7"/>
    <w:rsid w:val="00A604D6"/>
    <w:rsid w:val="00A6526B"/>
    <w:rsid w:val="00A70550"/>
    <w:rsid w:val="00A71932"/>
    <w:rsid w:val="00A72D22"/>
    <w:rsid w:val="00A76DF3"/>
    <w:rsid w:val="00A77949"/>
    <w:rsid w:val="00A815A8"/>
    <w:rsid w:val="00A9465E"/>
    <w:rsid w:val="00A94B85"/>
    <w:rsid w:val="00A9775D"/>
    <w:rsid w:val="00AA38FF"/>
    <w:rsid w:val="00AB5A57"/>
    <w:rsid w:val="00AC6F9F"/>
    <w:rsid w:val="00AC7201"/>
    <w:rsid w:val="00AD4028"/>
    <w:rsid w:val="00AD54C1"/>
    <w:rsid w:val="00AE5B5D"/>
    <w:rsid w:val="00AE703B"/>
    <w:rsid w:val="00AE751B"/>
    <w:rsid w:val="00AF4D9E"/>
    <w:rsid w:val="00AF680D"/>
    <w:rsid w:val="00B0383D"/>
    <w:rsid w:val="00B13147"/>
    <w:rsid w:val="00B142B4"/>
    <w:rsid w:val="00B211FD"/>
    <w:rsid w:val="00B23935"/>
    <w:rsid w:val="00B243C8"/>
    <w:rsid w:val="00B3219D"/>
    <w:rsid w:val="00B342EC"/>
    <w:rsid w:val="00B50AF6"/>
    <w:rsid w:val="00B529A0"/>
    <w:rsid w:val="00B5442F"/>
    <w:rsid w:val="00B61BA5"/>
    <w:rsid w:val="00B65A99"/>
    <w:rsid w:val="00B67F6D"/>
    <w:rsid w:val="00B70460"/>
    <w:rsid w:val="00B70AC5"/>
    <w:rsid w:val="00B71484"/>
    <w:rsid w:val="00B7416D"/>
    <w:rsid w:val="00B76481"/>
    <w:rsid w:val="00B8058B"/>
    <w:rsid w:val="00B84ED4"/>
    <w:rsid w:val="00B868AE"/>
    <w:rsid w:val="00B90F6D"/>
    <w:rsid w:val="00BA01F6"/>
    <w:rsid w:val="00BA05C9"/>
    <w:rsid w:val="00BA10CD"/>
    <w:rsid w:val="00BA1AC2"/>
    <w:rsid w:val="00BA25E9"/>
    <w:rsid w:val="00BA4E5C"/>
    <w:rsid w:val="00BB02F8"/>
    <w:rsid w:val="00BB2D4F"/>
    <w:rsid w:val="00BD67ED"/>
    <w:rsid w:val="00BE5577"/>
    <w:rsid w:val="00BE5C0F"/>
    <w:rsid w:val="00BE606B"/>
    <w:rsid w:val="00BF1A6E"/>
    <w:rsid w:val="00BF3E8F"/>
    <w:rsid w:val="00BF50F1"/>
    <w:rsid w:val="00C0127D"/>
    <w:rsid w:val="00C03E04"/>
    <w:rsid w:val="00C1072E"/>
    <w:rsid w:val="00C1433D"/>
    <w:rsid w:val="00C15B73"/>
    <w:rsid w:val="00C2424E"/>
    <w:rsid w:val="00C35066"/>
    <w:rsid w:val="00C41283"/>
    <w:rsid w:val="00C41EB6"/>
    <w:rsid w:val="00C42309"/>
    <w:rsid w:val="00C439E0"/>
    <w:rsid w:val="00C4583D"/>
    <w:rsid w:val="00C46B5F"/>
    <w:rsid w:val="00C546E3"/>
    <w:rsid w:val="00C56996"/>
    <w:rsid w:val="00C62373"/>
    <w:rsid w:val="00C6768C"/>
    <w:rsid w:val="00C7362D"/>
    <w:rsid w:val="00C7450B"/>
    <w:rsid w:val="00C81B03"/>
    <w:rsid w:val="00C81C4D"/>
    <w:rsid w:val="00C83357"/>
    <w:rsid w:val="00C85577"/>
    <w:rsid w:val="00C86AEF"/>
    <w:rsid w:val="00C930FF"/>
    <w:rsid w:val="00C93227"/>
    <w:rsid w:val="00C94D70"/>
    <w:rsid w:val="00CB2D02"/>
    <w:rsid w:val="00CC125B"/>
    <w:rsid w:val="00CC159B"/>
    <w:rsid w:val="00CC69A7"/>
    <w:rsid w:val="00CD0270"/>
    <w:rsid w:val="00CD2723"/>
    <w:rsid w:val="00CD728A"/>
    <w:rsid w:val="00CE0C54"/>
    <w:rsid w:val="00CE2B20"/>
    <w:rsid w:val="00CF37A3"/>
    <w:rsid w:val="00CF4F30"/>
    <w:rsid w:val="00CF6340"/>
    <w:rsid w:val="00CF74CA"/>
    <w:rsid w:val="00D04103"/>
    <w:rsid w:val="00D12819"/>
    <w:rsid w:val="00D1542B"/>
    <w:rsid w:val="00D15B0B"/>
    <w:rsid w:val="00D16A8F"/>
    <w:rsid w:val="00D258F9"/>
    <w:rsid w:val="00D322BD"/>
    <w:rsid w:val="00D35C76"/>
    <w:rsid w:val="00D52B22"/>
    <w:rsid w:val="00D55DE4"/>
    <w:rsid w:val="00D614B1"/>
    <w:rsid w:val="00D65CA1"/>
    <w:rsid w:val="00D75BFA"/>
    <w:rsid w:val="00D77B9D"/>
    <w:rsid w:val="00D8168A"/>
    <w:rsid w:val="00D85F29"/>
    <w:rsid w:val="00D86642"/>
    <w:rsid w:val="00D9359F"/>
    <w:rsid w:val="00D93C02"/>
    <w:rsid w:val="00D9593F"/>
    <w:rsid w:val="00DA3F92"/>
    <w:rsid w:val="00DB06CC"/>
    <w:rsid w:val="00DB3A03"/>
    <w:rsid w:val="00DB4AB4"/>
    <w:rsid w:val="00DC0B75"/>
    <w:rsid w:val="00DC0C8F"/>
    <w:rsid w:val="00DC327B"/>
    <w:rsid w:val="00DC69FF"/>
    <w:rsid w:val="00DC7A77"/>
    <w:rsid w:val="00DE0C8C"/>
    <w:rsid w:val="00DE1718"/>
    <w:rsid w:val="00DE621C"/>
    <w:rsid w:val="00DF1F9D"/>
    <w:rsid w:val="00E02A7F"/>
    <w:rsid w:val="00E06905"/>
    <w:rsid w:val="00E074FA"/>
    <w:rsid w:val="00E12A19"/>
    <w:rsid w:val="00E15E70"/>
    <w:rsid w:val="00E175F1"/>
    <w:rsid w:val="00E2647A"/>
    <w:rsid w:val="00E367BF"/>
    <w:rsid w:val="00E42959"/>
    <w:rsid w:val="00E52967"/>
    <w:rsid w:val="00E53438"/>
    <w:rsid w:val="00E54907"/>
    <w:rsid w:val="00E61DB9"/>
    <w:rsid w:val="00E6748B"/>
    <w:rsid w:val="00E70738"/>
    <w:rsid w:val="00E7143B"/>
    <w:rsid w:val="00E7392A"/>
    <w:rsid w:val="00E7561A"/>
    <w:rsid w:val="00E75DAE"/>
    <w:rsid w:val="00E77D6F"/>
    <w:rsid w:val="00E80635"/>
    <w:rsid w:val="00E91F6A"/>
    <w:rsid w:val="00E9300B"/>
    <w:rsid w:val="00EA0CC2"/>
    <w:rsid w:val="00EA35A8"/>
    <w:rsid w:val="00EA7583"/>
    <w:rsid w:val="00EB02B3"/>
    <w:rsid w:val="00EB3318"/>
    <w:rsid w:val="00EB7E6C"/>
    <w:rsid w:val="00EB7E7A"/>
    <w:rsid w:val="00ED71AB"/>
    <w:rsid w:val="00EE0285"/>
    <w:rsid w:val="00EE0FEB"/>
    <w:rsid w:val="00EE2B58"/>
    <w:rsid w:val="00EE512A"/>
    <w:rsid w:val="00EE656C"/>
    <w:rsid w:val="00EE6662"/>
    <w:rsid w:val="00EF0B32"/>
    <w:rsid w:val="00EF0ED2"/>
    <w:rsid w:val="00F0086F"/>
    <w:rsid w:val="00F021F2"/>
    <w:rsid w:val="00F031CD"/>
    <w:rsid w:val="00F035B1"/>
    <w:rsid w:val="00F116F5"/>
    <w:rsid w:val="00F1191E"/>
    <w:rsid w:val="00F119B1"/>
    <w:rsid w:val="00F13D2C"/>
    <w:rsid w:val="00F174F2"/>
    <w:rsid w:val="00F20FB2"/>
    <w:rsid w:val="00F214BB"/>
    <w:rsid w:val="00F214F8"/>
    <w:rsid w:val="00F23004"/>
    <w:rsid w:val="00F2347D"/>
    <w:rsid w:val="00F3156E"/>
    <w:rsid w:val="00F34A7A"/>
    <w:rsid w:val="00F50F3D"/>
    <w:rsid w:val="00F52AFF"/>
    <w:rsid w:val="00F65A05"/>
    <w:rsid w:val="00F70F55"/>
    <w:rsid w:val="00F711F7"/>
    <w:rsid w:val="00F7246D"/>
    <w:rsid w:val="00F7496A"/>
    <w:rsid w:val="00F7525D"/>
    <w:rsid w:val="00F906EA"/>
    <w:rsid w:val="00FA150B"/>
    <w:rsid w:val="00FA1DB5"/>
    <w:rsid w:val="00FB3502"/>
    <w:rsid w:val="00FB4577"/>
    <w:rsid w:val="00FB6A56"/>
    <w:rsid w:val="00FC0613"/>
    <w:rsid w:val="00FC2BFB"/>
    <w:rsid w:val="00FD006A"/>
    <w:rsid w:val="00FD28D5"/>
    <w:rsid w:val="00FD30D9"/>
    <w:rsid w:val="00FE05CC"/>
    <w:rsid w:val="00FF05FE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B14EB8-F315-4C6C-9ABD-0C53B4FC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63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5EF"/>
    <w:pPr>
      <w:ind w:left="720"/>
      <w:contextualSpacing/>
    </w:pPr>
  </w:style>
  <w:style w:type="character" w:customStyle="1" w:styleId="apple-converted-space">
    <w:name w:val="apple-converted-space"/>
    <w:basedOn w:val="a0"/>
    <w:rsid w:val="00590A9F"/>
    <w:rPr>
      <w:rFonts w:cs="Times New Roman"/>
    </w:rPr>
  </w:style>
  <w:style w:type="paragraph" w:customStyle="1" w:styleId="tkTekst">
    <w:name w:val="_Текст обычный (tkTekst)"/>
    <w:basedOn w:val="a"/>
    <w:rsid w:val="00886C35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7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4B84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974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74B84"/>
    <w:rPr>
      <w:rFonts w:cs="Times New Roman"/>
    </w:rPr>
  </w:style>
  <w:style w:type="paragraph" w:styleId="a8">
    <w:name w:val="Balloon Text"/>
    <w:basedOn w:val="a"/>
    <w:link w:val="a9"/>
    <w:uiPriority w:val="99"/>
    <w:rsid w:val="004C1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locked/>
    <w:rsid w:val="004C1EF0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E15E70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character" w:styleId="aa">
    <w:name w:val="annotation reference"/>
    <w:basedOn w:val="a0"/>
    <w:uiPriority w:val="99"/>
    <w:rsid w:val="00A70550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A7055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A70550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rsid w:val="00A7055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locked/>
    <w:rsid w:val="00A70550"/>
    <w:rPr>
      <w:rFonts w:cs="Times New Roman"/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B65A99"/>
    <w:rPr>
      <w:rFonts w:cs="Times New Roman"/>
      <w:color w:val="0000FF"/>
      <w:u w:val="single"/>
    </w:rPr>
  </w:style>
  <w:style w:type="paragraph" w:styleId="af0">
    <w:name w:val="No Spacing"/>
    <w:uiPriority w:val="1"/>
    <w:qFormat/>
    <w:rsid w:val="00EB02B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B02B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582F4A"/>
    <w:rPr>
      <w:rFonts w:asciiTheme="minorHAnsi" w:hAnsiTheme="minorHAns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94B51-692B-4336-8B74-CCB43D59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Нурлан</dc:creator>
  <cp:keywords/>
  <dc:description/>
  <cp:lastModifiedBy>Сыдыкова Гульмира</cp:lastModifiedBy>
  <cp:revision>4</cp:revision>
  <cp:lastPrinted>2020-06-22T12:36:00Z</cp:lastPrinted>
  <dcterms:created xsi:type="dcterms:W3CDTF">2020-06-26T09:02:00Z</dcterms:created>
  <dcterms:modified xsi:type="dcterms:W3CDTF">2020-06-26T09:06:00Z</dcterms:modified>
</cp:coreProperties>
</file>